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710" w:rsidRPr="00532BFE" w:rsidRDefault="00BE1710" w:rsidP="00BE1710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BE1710" w:rsidRPr="00532BFE" w:rsidRDefault="00523F66" w:rsidP="00BE1710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2</w:t>
      </w:r>
      <w:r w:rsidR="00BE1710" w:rsidRPr="00532BFE">
        <w:rPr>
          <w:rFonts w:ascii="Times New Roman" w:hAnsi="Times New Roman"/>
          <w:i/>
          <w:sz w:val="24"/>
          <w:szCs w:val="24"/>
          <w:lang w:val="kk-KZ"/>
        </w:rPr>
        <w:t xml:space="preserve"> қосымша</w:t>
      </w:r>
    </w:p>
    <w:p w:rsidR="00BE1710" w:rsidRPr="00532BFE" w:rsidRDefault="00523F66" w:rsidP="00BE1710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</w:rPr>
        <w:t>Приложение 2</w:t>
      </w:r>
      <w:r w:rsidR="00BE1710" w:rsidRPr="00532BFE">
        <w:rPr>
          <w:rFonts w:ascii="Times New Roman" w:hAnsi="Times New Roman"/>
          <w:i/>
          <w:sz w:val="24"/>
          <w:szCs w:val="24"/>
        </w:rPr>
        <w:t xml:space="preserve"> </w:t>
      </w:r>
    </w:p>
    <w:p w:rsidR="00BE1710" w:rsidRPr="00F37CBD" w:rsidRDefault="00BE1710" w:rsidP="00F37CBD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D153E9" w:rsidRDefault="00D153E9" w:rsidP="00F37CBD">
      <w:pPr>
        <w:widowControl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153E9" w:rsidRDefault="00D153E9" w:rsidP="00D153E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F37CBD" w:rsidRPr="00F37CB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Техникалық </w:t>
      </w:r>
      <w:proofErr w:type="spellStart"/>
      <w:r w:rsidR="00F37CBD" w:rsidRPr="00F37CBD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ерекшелігі</w:t>
      </w:r>
      <w:proofErr w:type="spellEnd"/>
    </w:p>
    <w:p w:rsidR="00D153E9" w:rsidRDefault="00D153E9" w:rsidP="00D153E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Техническая спецификация</w:t>
      </w:r>
    </w:p>
    <w:p w:rsidR="00F76DE4" w:rsidRDefault="00F76DE4" w:rsidP="00F37CBD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6DE4" w:rsidRDefault="00F76DE4" w:rsidP="00D153E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400" w:type="dxa"/>
        <w:tblInd w:w="93" w:type="dxa"/>
        <w:tblLook w:val="04A0"/>
      </w:tblPr>
      <w:tblGrid>
        <w:gridCol w:w="960"/>
        <w:gridCol w:w="1749"/>
        <w:gridCol w:w="1134"/>
        <w:gridCol w:w="1134"/>
        <w:gridCol w:w="10423"/>
      </w:tblGrid>
      <w:tr w:rsidR="00F76DE4" w:rsidRPr="00F76DE4" w:rsidTr="000614BF">
        <w:trPr>
          <w:trHeight w:val="40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6DE4" w:rsidRPr="00F76DE4" w:rsidRDefault="00F76DE4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76D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2FF" w:rsidRDefault="00F602FF" w:rsidP="00F602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F76DE4" w:rsidRPr="00F76DE4" w:rsidRDefault="00F602FF" w:rsidP="00F60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7CBD" w:rsidRDefault="00F37CBD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7C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Ед. өзг </w:t>
            </w:r>
          </w:p>
          <w:p w:rsidR="00F76DE4" w:rsidRPr="00F76DE4" w:rsidRDefault="00F76DE4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76D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F76D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6DE4" w:rsidRPr="00F76DE4" w:rsidRDefault="00F76DE4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76D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0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6DE4" w:rsidRPr="00F76DE4" w:rsidRDefault="00F37CBD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7C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Техникалық </w:t>
            </w:r>
            <w:proofErr w:type="spellStart"/>
            <w:r w:rsidRPr="00F37C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ерекшелігі</w:t>
            </w:r>
            <w:proofErr w:type="spellEnd"/>
            <w:r w:rsidRPr="00F37CB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76DE4" w:rsidRPr="00F76D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Техническая спецификация</w:t>
            </w:r>
          </w:p>
        </w:tc>
      </w:tr>
      <w:tr w:rsidR="00F602FF" w:rsidRPr="00F76DE4" w:rsidTr="000614BF">
        <w:trPr>
          <w:trHeight w:val="40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2FF" w:rsidRPr="00F76DE4" w:rsidRDefault="00F602FF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6D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30D4" w:rsidRDefault="00D330D4" w:rsidP="00DD4BB4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330D4" w:rsidRDefault="00D330D4" w:rsidP="00DD4BB4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330D4" w:rsidRDefault="00D330D4" w:rsidP="00DD4BB4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330D4" w:rsidRDefault="00D330D4" w:rsidP="00DD4BB4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330D4" w:rsidRDefault="00D330D4" w:rsidP="00DD4BB4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330D4" w:rsidRDefault="00D330D4" w:rsidP="00DD4BB4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330D4" w:rsidRDefault="00D330D4" w:rsidP="00DD4BB4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330D4" w:rsidRDefault="00D330D4" w:rsidP="00DD4BB4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330D4" w:rsidRDefault="00D330D4" w:rsidP="00DD4BB4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4BB4" w:rsidRPr="00DD4BB4" w:rsidRDefault="00DD4BB4" w:rsidP="00DD4BB4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D4BB4">
              <w:rPr>
                <w:rFonts w:ascii="Times New Roman" w:hAnsi="Times New Roman" w:cs="Times New Roman"/>
              </w:rPr>
              <w:t>Дә</w:t>
            </w:r>
            <w:proofErr w:type="gramStart"/>
            <w:r w:rsidRPr="00DD4BB4">
              <w:rPr>
                <w:rFonts w:ascii="Times New Roman" w:hAnsi="Times New Roman" w:cs="Times New Roman"/>
              </w:rPr>
              <w:t>л</w:t>
            </w:r>
            <w:proofErr w:type="gramEnd"/>
            <w:r w:rsidRPr="00DD4B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4BB4">
              <w:rPr>
                <w:rFonts w:ascii="Times New Roman" w:hAnsi="Times New Roman" w:cs="Times New Roman"/>
              </w:rPr>
              <w:t>осцилляторлы</w:t>
            </w:r>
            <w:proofErr w:type="spellEnd"/>
            <w:r w:rsidRPr="00DD4B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4BB4">
              <w:rPr>
                <w:rFonts w:ascii="Times New Roman" w:hAnsi="Times New Roman" w:cs="Times New Roman"/>
              </w:rPr>
              <w:t>сагиттальды</w:t>
            </w:r>
            <w:proofErr w:type="spellEnd"/>
            <w:r w:rsidRPr="00DD4BB4">
              <w:rPr>
                <w:rFonts w:ascii="Times New Roman" w:hAnsi="Times New Roman" w:cs="Times New Roman"/>
              </w:rPr>
              <w:t xml:space="preserve"> ара</w:t>
            </w:r>
          </w:p>
          <w:p w:rsidR="00DD4BB4" w:rsidRDefault="00DD4BB4" w:rsidP="00DD4BB4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D4BB4">
              <w:rPr>
                <w:rFonts w:ascii="Times New Roman" w:hAnsi="Times New Roman" w:cs="Times New Roman"/>
              </w:rPr>
              <w:t xml:space="preserve">ұштықпен жиынтықта </w:t>
            </w:r>
          </w:p>
          <w:p w:rsidR="00D330D4" w:rsidRDefault="00D330D4" w:rsidP="00DD4BB4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43CA" w:rsidRPr="00C72E5D" w:rsidRDefault="008B43CA" w:rsidP="00DD4BB4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72E5D">
              <w:rPr>
                <w:rFonts w:ascii="Times New Roman" w:hAnsi="Times New Roman" w:cs="Times New Roman"/>
              </w:rPr>
              <w:t xml:space="preserve">Пила сагиттальная с </w:t>
            </w:r>
            <w:proofErr w:type="gramStart"/>
            <w:r w:rsidRPr="00C72E5D">
              <w:rPr>
                <w:rFonts w:ascii="Times New Roman" w:hAnsi="Times New Roman" w:cs="Times New Roman"/>
              </w:rPr>
              <w:t>точным</w:t>
            </w:r>
            <w:proofErr w:type="gramEnd"/>
            <w:r w:rsidRPr="00C72E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2E5D">
              <w:rPr>
                <w:rFonts w:ascii="Times New Roman" w:hAnsi="Times New Roman" w:cs="Times New Roman"/>
              </w:rPr>
              <w:t>осцилляторным</w:t>
            </w:r>
            <w:proofErr w:type="spellEnd"/>
          </w:p>
          <w:p w:rsidR="00F602FF" w:rsidRPr="001C6ECB" w:rsidRDefault="008B43CA" w:rsidP="008B43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C72E5D">
              <w:rPr>
                <w:rFonts w:ascii="Times New Roman" w:hAnsi="Times New Roman" w:cs="Times New Roman"/>
              </w:rPr>
              <w:t>аконечником</w:t>
            </w:r>
            <w:r>
              <w:rPr>
                <w:rFonts w:ascii="Times New Roman" w:hAnsi="Times New Roman" w:cs="Times New Roman"/>
              </w:rPr>
              <w:t xml:space="preserve"> в комплекте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14BF" w:rsidRDefault="000614BF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Дана</w:t>
            </w:r>
          </w:p>
          <w:p w:rsidR="00F602FF" w:rsidRPr="00F76DE4" w:rsidRDefault="00F602FF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6DE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2FF" w:rsidRPr="00F76DE4" w:rsidRDefault="008B43CA" w:rsidP="00F76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4BF" w:rsidRDefault="000614BF" w:rsidP="00D755F8">
            <w:pPr>
              <w:snapToGrid w:val="0"/>
              <w:spacing w:after="0" w:line="240" w:lineRule="auto"/>
            </w:pPr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Сүйек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тінін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өңдеумен (бұ</w:t>
            </w:r>
            <w:proofErr w:type="gram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ғылау,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риммалау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аралау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, тоқу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инелерін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жүргізу) травматологиялық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операцияларда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қолданылады. 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Тапанша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тү</w:t>
            </w:r>
            <w:proofErr w:type="gram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індегі ара ,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автоклавта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жиі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стерильдеуге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жарамды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тот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баспайтын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, алюминий қорытпалары мен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Пластмассаларды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қолдана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отырып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жасалған,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сымды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канюлирленген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. Каннуланың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диаметрі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кемінде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3,2 мм, айналудың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реттелетін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жиілігі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, айналымдардың ең көп саны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кемінде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1500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айн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/мин, қуаты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кемінде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140 Вт.. 1:1 -1,58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/м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беріліс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саны бар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картриджді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пайдалану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кезінде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максималды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момент тұ</w:t>
            </w:r>
            <w:proofErr w:type="gram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қадағы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екі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пернені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басқаруда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пернелерді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басудың қорғаныс құлпы, басу күшімен жылдамдықты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біртіндеп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реттеу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болуы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керек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Режимдер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: алға, </w:t>
            </w:r>
            <w:proofErr w:type="gram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арт</w:t>
            </w:r>
            <w:proofErr w:type="gram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қа, осциллятор.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Роторды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тоқтатпай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айналуды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ауыстырып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қосу мүмкіндігі, аяқ басқышының көмегімен басқару мүмкіндігі, ортопедияның барлық әлемдік стандарттарының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жылдам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қосылу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патрондарын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жалғау,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микро-сагиттальды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араның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саптамасын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жалғау, "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еркін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қол" әдісімен жұмыс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істеу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үшін мөлді</w:t>
            </w:r>
            <w:proofErr w:type="gram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патронның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рентгенін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жалғау мүмкіндігі, барлық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патрондар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кілтсіз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ара</w:t>
            </w:r>
            <w:proofErr w:type="gram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ға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тіркеледі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Кабельді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қосуға арналған герметикалық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коннектор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автоклавтау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мүмкіндігі.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Габариттері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: салмағы 0,47 кг артық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емес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биіктігі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136 мм артық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емес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ені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26 мм артық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емес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, ұзындығы 139 мм артық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емес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t xml:space="preserve"> </w:t>
            </w:r>
          </w:p>
          <w:p w:rsidR="000614BF" w:rsidRDefault="000614BF" w:rsidP="00D755F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Жинаққа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мыналар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кі</w:t>
            </w:r>
            <w:proofErr w:type="gram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ред</w:t>
            </w:r>
            <w:proofErr w:type="gram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сагиттальды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араға арналған хирургиялық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саптама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кемінде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дана.сагиттальды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араның әмбебап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жетегіне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киілетін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арнайы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саптама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Кілтсіз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автоматты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түрде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бекітіледі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Пышақтарды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кілтсіз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бекіту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, пыша</w:t>
            </w:r>
            <w:proofErr w:type="gram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қ 5 бұрыштың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астына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орнатылады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. Циклдердің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максималды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саны-12000 цикл/мин. хирургиялық басқару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блогы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үшін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стандартты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Кабель-кемінде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1 дана.пульт пен тұ</w:t>
            </w:r>
            <w:proofErr w:type="gram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қаларды қосатын Кабель (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консольді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дрель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немесе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ара тұтқаларымен қосу үшін), ұзындығы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кемінде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3,15 м,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автоклавтау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мүмкіндігі бар. Хирургиялық қондырма-кемінде 1 дана.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Тапанша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түріндегі араның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каннулирленген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тұ</w:t>
            </w:r>
            <w:proofErr w:type="gram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қасына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киілетін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арнайы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саптама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кілтсіз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араға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автоматты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түрде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бекітіледі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, қысылатын иненің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диаметрі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0,7-ден 2.0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мм-ге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дейін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кілтсіз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инені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бекіту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саптама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инені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ұстап тұруға арналған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арнайы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тұтқамен жабдықталған. Хирургиялық қондырма 1/4 / 1/4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inch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(6.4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mm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) –1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данадан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кем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емес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Диаметрі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6,35 мм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дейінгі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кез-келген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бұ</w:t>
            </w:r>
            <w:proofErr w:type="gram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ғыларды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бекіту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мүмкіндігі. жинаққа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кілт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кіреді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, түсті таңбалау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бетті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анодизациялау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арқылы алынады-түс коды-көк пышақ хирургиялық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агрессивті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, осциллятор мен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сагиттальды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микропилаларға жұқа, өлшемі: 13. 0x0.61x34.5.-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кемінде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10 дана. осцилляторлық және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сагиттальды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микропилдерге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арналған хирургиялық пышақ,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агрессивті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, жұқа өлшемдері 13.0x0.61x34. 5.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дайындау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материалы</w:t>
            </w:r>
            <w:proofErr w:type="gram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  <w:proofErr w:type="gram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баспайтын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болат</w:t>
            </w:r>
            <w:proofErr w:type="spellEnd"/>
            <w:r w:rsidRPr="000614B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614BF" w:rsidRDefault="000614BF" w:rsidP="00D755F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602FF" w:rsidRDefault="008B43CA" w:rsidP="00D755F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2E5D">
              <w:rPr>
                <w:rFonts w:ascii="Times New Roman" w:hAnsi="Times New Roman" w:cs="Times New Roman"/>
                <w:sz w:val="18"/>
                <w:szCs w:val="18"/>
              </w:rPr>
              <w:t xml:space="preserve">Применяется в  травматологических операциях с обработкой костной ткани (сверление, </w:t>
            </w:r>
            <w:proofErr w:type="spellStart"/>
            <w:r w:rsidRPr="00C72E5D">
              <w:rPr>
                <w:rFonts w:ascii="Times New Roman" w:hAnsi="Times New Roman" w:cs="Times New Roman"/>
                <w:sz w:val="18"/>
                <w:szCs w:val="18"/>
              </w:rPr>
              <w:t>риммирование</w:t>
            </w:r>
            <w:proofErr w:type="spellEnd"/>
            <w:r w:rsidRPr="00C72E5D">
              <w:rPr>
                <w:rFonts w:ascii="Times New Roman" w:hAnsi="Times New Roman" w:cs="Times New Roman"/>
                <w:sz w:val="18"/>
                <w:szCs w:val="18"/>
              </w:rPr>
              <w:t xml:space="preserve">, распиливание, проведение спиц).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Пила</w:t>
            </w:r>
            <w:r w:rsidRPr="00C72E5D">
              <w:rPr>
                <w:rFonts w:ascii="Times New Roman" w:hAnsi="Times New Roman" w:cs="Times New Roman"/>
                <w:sz w:val="18"/>
                <w:szCs w:val="18"/>
              </w:rPr>
              <w:t xml:space="preserve"> в форме пистолета</w:t>
            </w:r>
            <w:proofErr w:type="gramStart"/>
            <w:r w:rsidRPr="00C72E5D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C72E5D">
              <w:rPr>
                <w:rFonts w:ascii="Times New Roman" w:hAnsi="Times New Roman" w:cs="Times New Roman"/>
                <w:sz w:val="18"/>
                <w:szCs w:val="18"/>
              </w:rPr>
              <w:t xml:space="preserve"> изготовлена с применением нержавеющих, алюминиевых сплавов и пластмасс пригодных для частых стерилизаций в автоклаве, проводная, </w:t>
            </w:r>
            <w:proofErr w:type="spellStart"/>
            <w:r w:rsidRPr="00C72E5D">
              <w:rPr>
                <w:rFonts w:ascii="Times New Roman" w:hAnsi="Times New Roman" w:cs="Times New Roman"/>
                <w:sz w:val="18"/>
                <w:szCs w:val="18"/>
              </w:rPr>
              <w:t>канюлированная</w:t>
            </w:r>
            <w:proofErr w:type="spellEnd"/>
            <w:r w:rsidRPr="00C72E5D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Start"/>
            <w:r w:rsidRPr="00C72E5D">
              <w:rPr>
                <w:rFonts w:ascii="Times New Roman" w:hAnsi="Times New Roman" w:cs="Times New Roman"/>
                <w:sz w:val="18"/>
                <w:szCs w:val="18"/>
              </w:rPr>
              <w:t>Диаметр канюли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</w:t>
            </w:r>
            <w:r w:rsidRPr="00C72E5D">
              <w:rPr>
                <w:rFonts w:ascii="Times New Roman" w:hAnsi="Times New Roman" w:cs="Times New Roman"/>
                <w:sz w:val="18"/>
                <w:szCs w:val="18"/>
              </w:rPr>
              <w:t xml:space="preserve"> 3,2 мм, регулируемая частота вращения, максимальное количество оборотов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</w:t>
            </w:r>
            <w:r w:rsidRPr="00C72E5D">
              <w:rPr>
                <w:rFonts w:ascii="Times New Roman" w:hAnsi="Times New Roman" w:cs="Times New Roman"/>
                <w:sz w:val="18"/>
                <w:szCs w:val="18"/>
              </w:rPr>
              <w:t xml:space="preserve"> 1500 об/мин., мощность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 </w:t>
            </w:r>
            <w:r w:rsidRPr="00C72E5D">
              <w:rPr>
                <w:rFonts w:ascii="Times New Roman" w:hAnsi="Times New Roman" w:cs="Times New Roman"/>
                <w:sz w:val="18"/>
                <w:szCs w:val="18"/>
              </w:rPr>
              <w:t xml:space="preserve">140  Вт., максимальный крутящий момент при использовании патрона с передаточным числом 1:1 -1,58 </w:t>
            </w:r>
            <w:proofErr w:type="spellStart"/>
            <w:r w:rsidRPr="00C72E5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spellEnd"/>
            <w:r w:rsidRPr="00C72E5D">
              <w:rPr>
                <w:rFonts w:ascii="Times New Roman" w:hAnsi="Times New Roman" w:cs="Times New Roman"/>
                <w:sz w:val="18"/>
                <w:szCs w:val="18"/>
              </w:rPr>
              <w:t xml:space="preserve">/м, управление двумя клавишами на рукоятке,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должна </w:t>
            </w:r>
            <w:r w:rsidRPr="00C72E5D">
              <w:rPr>
                <w:rFonts w:ascii="Times New Roman" w:hAnsi="Times New Roman" w:cs="Times New Roman"/>
                <w:sz w:val="18"/>
                <w:szCs w:val="18"/>
              </w:rPr>
              <w:t>имет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C72E5D">
              <w:rPr>
                <w:rFonts w:ascii="Times New Roman" w:hAnsi="Times New Roman" w:cs="Times New Roman"/>
                <w:sz w:val="18"/>
                <w:szCs w:val="18"/>
              </w:rPr>
              <w:t xml:space="preserve"> защитную  блокировку нажатия клавиш, плавная регулировка скорости силой нажатия.</w:t>
            </w:r>
            <w:proofErr w:type="gramEnd"/>
            <w:r w:rsidRPr="00C72E5D">
              <w:rPr>
                <w:rFonts w:ascii="Times New Roman" w:hAnsi="Times New Roman" w:cs="Times New Roman"/>
                <w:sz w:val="18"/>
                <w:szCs w:val="18"/>
              </w:rPr>
              <w:t xml:space="preserve"> Режимы: вперед, назад, </w:t>
            </w:r>
            <w:proofErr w:type="spellStart"/>
            <w:r w:rsidRPr="00C72E5D">
              <w:rPr>
                <w:rFonts w:ascii="Times New Roman" w:hAnsi="Times New Roman" w:cs="Times New Roman"/>
                <w:sz w:val="18"/>
                <w:szCs w:val="18"/>
              </w:rPr>
              <w:t>осцилляторный</w:t>
            </w:r>
            <w:proofErr w:type="spellEnd"/>
            <w:r w:rsidRPr="00C72E5D">
              <w:rPr>
                <w:rFonts w:ascii="Times New Roman" w:hAnsi="Times New Roman" w:cs="Times New Roman"/>
                <w:sz w:val="18"/>
                <w:szCs w:val="18"/>
              </w:rPr>
              <w:t xml:space="preserve">. Возможность переключения вращения без остановки ротора, возможность управление с помощью ножной педали, подсоединение патронов быстрого соединения всех мировых стандартов ортопедии, подсоединения насадки </w:t>
            </w:r>
            <w:proofErr w:type="spellStart"/>
            <w:proofErr w:type="gramStart"/>
            <w:r w:rsidRPr="00C72E5D">
              <w:rPr>
                <w:rFonts w:ascii="Times New Roman" w:hAnsi="Times New Roman" w:cs="Times New Roman"/>
                <w:sz w:val="18"/>
                <w:szCs w:val="18"/>
              </w:rPr>
              <w:t>микро-сагиттальная</w:t>
            </w:r>
            <w:proofErr w:type="spellEnd"/>
            <w:proofErr w:type="gramEnd"/>
            <w:r w:rsidRPr="00C72E5D">
              <w:rPr>
                <w:rFonts w:ascii="Times New Roman" w:hAnsi="Times New Roman" w:cs="Times New Roman"/>
                <w:sz w:val="18"/>
                <w:szCs w:val="18"/>
              </w:rPr>
              <w:t xml:space="preserve"> пила, подсоединения </w:t>
            </w:r>
            <w:r w:rsidRPr="00C72E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рентген прозрачного патрона для работы методом "свободной руки", все патроны фиксируются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пилу</w:t>
            </w:r>
            <w:r w:rsidRPr="00C72E5D">
              <w:rPr>
                <w:rFonts w:ascii="Times New Roman" w:hAnsi="Times New Roman" w:cs="Times New Roman"/>
                <w:sz w:val="18"/>
                <w:szCs w:val="18"/>
              </w:rPr>
              <w:t xml:space="preserve"> без ключа. Герметично выполненный разъем для подключения кабеля, возможность </w:t>
            </w:r>
            <w:proofErr w:type="spellStart"/>
            <w:r w:rsidRPr="00C72E5D">
              <w:rPr>
                <w:rFonts w:ascii="Times New Roman" w:hAnsi="Times New Roman" w:cs="Times New Roman"/>
                <w:sz w:val="18"/>
                <w:szCs w:val="18"/>
              </w:rPr>
              <w:t>автоклавирования</w:t>
            </w:r>
            <w:proofErr w:type="spellEnd"/>
            <w:r w:rsidRPr="00C72E5D">
              <w:rPr>
                <w:rFonts w:ascii="Times New Roman" w:hAnsi="Times New Roman" w:cs="Times New Roman"/>
                <w:sz w:val="18"/>
                <w:szCs w:val="18"/>
              </w:rPr>
              <w:t>. Габариты: масса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более</w:t>
            </w:r>
            <w:r w:rsidRPr="00C72E5D">
              <w:rPr>
                <w:rFonts w:ascii="Times New Roman" w:hAnsi="Times New Roman" w:cs="Times New Roman"/>
                <w:sz w:val="18"/>
                <w:szCs w:val="18"/>
              </w:rPr>
              <w:t xml:space="preserve"> 0,47 кг, высота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более</w:t>
            </w:r>
            <w:r w:rsidRPr="00C72E5D">
              <w:rPr>
                <w:rFonts w:ascii="Times New Roman" w:hAnsi="Times New Roman" w:cs="Times New Roman"/>
                <w:sz w:val="18"/>
                <w:szCs w:val="18"/>
              </w:rPr>
              <w:t xml:space="preserve"> 136мм, ширина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более</w:t>
            </w:r>
            <w:r w:rsidRPr="00C72E5D">
              <w:rPr>
                <w:rFonts w:ascii="Times New Roman" w:hAnsi="Times New Roman" w:cs="Times New Roman"/>
                <w:sz w:val="18"/>
                <w:szCs w:val="18"/>
              </w:rPr>
              <w:t xml:space="preserve"> 26мм, длина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C72E5D">
              <w:rPr>
                <w:rFonts w:ascii="Times New Roman" w:hAnsi="Times New Roman" w:cs="Times New Roman"/>
                <w:sz w:val="18"/>
                <w:szCs w:val="18"/>
              </w:rPr>
              <w:t>139мм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B43CA" w:rsidRPr="000614BF" w:rsidRDefault="008B43CA" w:rsidP="000614B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В комплект входит: </w:t>
            </w:r>
            <w:r w:rsidRPr="009C13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3CA">
              <w:rPr>
                <w:rFonts w:ascii="Times New Roman" w:hAnsi="Times New Roman" w:cs="Times New Roman"/>
                <w:b/>
                <w:sz w:val="20"/>
                <w:szCs w:val="20"/>
              </w:rPr>
              <w:t>Насадка хирургическая для сагиттальной пилы</w:t>
            </w:r>
            <w:r w:rsidRPr="009C13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 менее 1 шт. </w:t>
            </w:r>
            <w:r w:rsidRPr="009C13A3">
              <w:rPr>
                <w:rFonts w:ascii="Times New Roman" w:hAnsi="Times New Roman" w:cs="Times New Roman"/>
                <w:sz w:val="18"/>
                <w:szCs w:val="18"/>
              </w:rPr>
              <w:t>Специальная насадка, надеваемая на универсальный привод сагиттальн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</w:t>
            </w:r>
            <w:r w:rsidRPr="009C13A3">
              <w:rPr>
                <w:rFonts w:ascii="Times New Roman" w:hAnsi="Times New Roman" w:cs="Times New Roman"/>
                <w:sz w:val="18"/>
                <w:szCs w:val="18"/>
              </w:rPr>
              <w:t xml:space="preserve"> пил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9C13A3">
              <w:rPr>
                <w:rFonts w:ascii="Times New Roman" w:hAnsi="Times New Roman" w:cs="Times New Roman"/>
                <w:sz w:val="18"/>
                <w:szCs w:val="18"/>
              </w:rPr>
              <w:t xml:space="preserve">. Фиксируется автоматически без ключа. Фиксация лезвий без ключа, лезвие устанавливается под 5-тью углами. Максимальное количество циклов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C13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9C13A3">
              <w:rPr>
                <w:rFonts w:ascii="Times New Roman" w:hAnsi="Times New Roman" w:cs="Times New Roman"/>
                <w:sz w:val="18"/>
                <w:szCs w:val="18"/>
              </w:rPr>
              <w:t>12000   циклов/мин.</w:t>
            </w:r>
            <w:r w:rsidRPr="009C13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3CA">
              <w:rPr>
                <w:rFonts w:ascii="Times New Roman" w:hAnsi="Times New Roman" w:cs="Times New Roman"/>
                <w:b/>
                <w:sz w:val="20"/>
                <w:szCs w:val="20"/>
              </w:rPr>
              <w:t>Кабель стандартный  для блока управления хирургического</w:t>
            </w:r>
            <w:r w:rsidRPr="009C13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 менее 1 шт.</w:t>
            </w:r>
            <w:r w:rsidRPr="009C13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13A3">
              <w:rPr>
                <w:rFonts w:ascii="Times New Roman" w:hAnsi="Times New Roman" w:cs="Times New Roman"/>
                <w:sz w:val="18"/>
                <w:szCs w:val="18"/>
              </w:rPr>
              <w:t>Кабель соединяющий пульт и рукоятки (для соединения консоли с рукоятками дрели или пилы), длина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менее</w:t>
            </w:r>
            <w:r w:rsidRPr="009C13A3">
              <w:rPr>
                <w:rFonts w:ascii="Times New Roman" w:hAnsi="Times New Roman" w:cs="Times New Roman"/>
                <w:sz w:val="18"/>
                <w:szCs w:val="18"/>
              </w:rPr>
              <w:t xml:space="preserve"> 3,15 м,  с возможностью </w:t>
            </w:r>
            <w:proofErr w:type="spellStart"/>
            <w:r w:rsidRPr="009C13A3">
              <w:rPr>
                <w:rFonts w:ascii="Times New Roman" w:hAnsi="Times New Roman" w:cs="Times New Roman"/>
                <w:sz w:val="18"/>
                <w:szCs w:val="18"/>
              </w:rPr>
              <w:t>автоклавирования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A6AE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8B4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Насадка </w:t>
            </w:r>
            <w:proofErr w:type="spellStart"/>
            <w:r w:rsidRPr="008B43CA">
              <w:rPr>
                <w:rFonts w:ascii="Times New Roman" w:hAnsi="Times New Roman" w:cs="Times New Roman"/>
                <w:b/>
                <w:sz w:val="20"/>
                <w:szCs w:val="20"/>
              </w:rPr>
              <w:t>хирургическая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менее 1 шт</w:t>
            </w:r>
            <w:r w:rsidRPr="008B43CA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8B4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72E5D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Специальная насадка, надеваемая на </w:t>
            </w:r>
            <w:proofErr w:type="spellStart"/>
            <w:r w:rsidRPr="00C72E5D">
              <w:rPr>
                <w:rFonts w:ascii="Times New Roman" w:hAnsi="Times New Roman" w:cs="Times New Roman"/>
                <w:sz w:val="20"/>
                <w:szCs w:val="20"/>
              </w:rPr>
              <w:t>канюлированную</w:t>
            </w:r>
            <w:proofErr w:type="spellEnd"/>
            <w:r w:rsidRPr="00C72E5D">
              <w:rPr>
                <w:rFonts w:ascii="Times New Roman" w:hAnsi="Times New Roman" w:cs="Times New Roman"/>
                <w:sz w:val="20"/>
                <w:szCs w:val="20"/>
              </w:rPr>
              <w:t xml:space="preserve"> рукоятку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пилы</w:t>
            </w:r>
            <w:r w:rsidRPr="00C72E5D">
              <w:rPr>
                <w:rFonts w:ascii="Times New Roman" w:hAnsi="Times New Roman" w:cs="Times New Roman"/>
                <w:sz w:val="20"/>
                <w:szCs w:val="20"/>
              </w:rPr>
              <w:t xml:space="preserve"> пистолетного типа, фиксируется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пилы</w:t>
            </w:r>
            <w:r w:rsidRPr="00C72E5D">
              <w:rPr>
                <w:rFonts w:ascii="Times New Roman" w:hAnsi="Times New Roman" w:cs="Times New Roman"/>
                <w:sz w:val="20"/>
                <w:szCs w:val="20"/>
              </w:rPr>
              <w:t xml:space="preserve"> автоматически без ключа, диаметр зажимаемой спицы от 0,7 до 2.0 мм, фиксация спицы без ключа, насадка оснащается специальным рычагом для перехватывания спицы.</w:t>
            </w:r>
            <w:r w:rsidRPr="009C13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B4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Насадка хирургическая 1/4 / 1/4 </w:t>
            </w:r>
            <w:proofErr w:type="spellStart"/>
            <w:r w:rsidRPr="008B43CA">
              <w:rPr>
                <w:rFonts w:ascii="Times New Roman" w:hAnsi="Times New Roman" w:cs="Times New Roman"/>
                <w:b/>
                <w:sz w:val="20"/>
                <w:szCs w:val="20"/>
              </w:rPr>
              <w:t>inch</w:t>
            </w:r>
            <w:proofErr w:type="spellEnd"/>
            <w:r w:rsidRPr="008B4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(6.4 </w:t>
            </w:r>
            <w:proofErr w:type="spellStart"/>
            <w:r w:rsidRPr="008B43CA">
              <w:rPr>
                <w:rFonts w:ascii="Times New Roman" w:hAnsi="Times New Roman" w:cs="Times New Roman"/>
                <w:b/>
                <w:sz w:val="20"/>
                <w:szCs w:val="20"/>
              </w:rPr>
              <w:t>mm</w:t>
            </w:r>
            <w:proofErr w:type="spellEnd"/>
            <w:r w:rsidRPr="008B43C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–не менее 1 шт. Насадка </w:t>
            </w:r>
            <w:r w:rsidRPr="009C13A3">
              <w:rPr>
                <w:rFonts w:ascii="Times New Roman" w:hAnsi="Times New Roman" w:cs="Times New Roman"/>
                <w:sz w:val="20"/>
                <w:szCs w:val="20"/>
              </w:rPr>
              <w:t xml:space="preserve">с ключевым соединением, 3-х </w:t>
            </w:r>
            <w:proofErr w:type="gramStart"/>
            <w:r w:rsidRPr="009C13A3">
              <w:rPr>
                <w:rFonts w:ascii="Times New Roman" w:hAnsi="Times New Roman" w:cs="Times New Roman"/>
                <w:sz w:val="20"/>
                <w:szCs w:val="20"/>
              </w:rPr>
              <w:t>кулачковый</w:t>
            </w:r>
            <w:proofErr w:type="gramEnd"/>
            <w:r w:rsidRPr="009C13A3">
              <w:rPr>
                <w:rFonts w:ascii="Times New Roman" w:hAnsi="Times New Roman" w:cs="Times New Roman"/>
                <w:sz w:val="20"/>
                <w:szCs w:val="20"/>
              </w:rPr>
              <w:t xml:space="preserve"> автоматическая фиксация на рукоятку. Возможность фиксации любых сверл диаметром до 6,35 мм. в комплект входит ключ, Цветовая маркировка приобретается путем </w:t>
            </w:r>
            <w:proofErr w:type="spellStart"/>
            <w:r w:rsidRPr="009C13A3">
              <w:rPr>
                <w:rFonts w:ascii="Times New Roman" w:hAnsi="Times New Roman" w:cs="Times New Roman"/>
                <w:sz w:val="20"/>
                <w:szCs w:val="20"/>
              </w:rPr>
              <w:t>анодизации</w:t>
            </w:r>
            <w:proofErr w:type="spellEnd"/>
            <w:r w:rsidRPr="009C13A3"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</w:t>
            </w:r>
            <w:proofErr w:type="gramStart"/>
            <w:r w:rsidRPr="009C13A3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9C13A3">
              <w:rPr>
                <w:rFonts w:ascii="Times New Roman" w:hAnsi="Times New Roman" w:cs="Times New Roman"/>
                <w:sz w:val="20"/>
                <w:szCs w:val="20"/>
              </w:rPr>
              <w:t xml:space="preserve">    цветовой код – синий </w:t>
            </w:r>
            <w:r w:rsidRPr="008B4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Лезвие хирургическое агрессивное, тонкое для </w:t>
            </w:r>
            <w:proofErr w:type="spellStart"/>
            <w:r w:rsidRPr="008B43CA">
              <w:rPr>
                <w:rFonts w:ascii="Times New Roman" w:hAnsi="Times New Roman" w:cs="Times New Roman"/>
                <w:b/>
                <w:sz w:val="20"/>
                <w:szCs w:val="20"/>
              </w:rPr>
              <w:t>осцилляторной</w:t>
            </w:r>
            <w:proofErr w:type="spellEnd"/>
            <w:r w:rsidRPr="008B4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сагиттальной </w:t>
            </w:r>
            <w:proofErr w:type="spellStart"/>
            <w:r w:rsidRPr="008B43CA">
              <w:rPr>
                <w:rFonts w:ascii="Times New Roman" w:hAnsi="Times New Roman" w:cs="Times New Roman"/>
                <w:b/>
                <w:sz w:val="20"/>
                <w:szCs w:val="20"/>
              </w:rPr>
              <w:t>микропил</w:t>
            </w:r>
            <w:proofErr w:type="spellEnd"/>
            <w:r w:rsidRPr="008B43CA">
              <w:rPr>
                <w:rFonts w:ascii="Times New Roman" w:hAnsi="Times New Roman" w:cs="Times New Roman"/>
                <w:b/>
                <w:sz w:val="20"/>
                <w:szCs w:val="20"/>
              </w:rPr>
              <w:t>, размером: 13.0x0.61x34.5</w:t>
            </w:r>
            <w:r w:rsidRPr="009C13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-не менее 10 шт.</w:t>
            </w:r>
            <w:r w:rsidRPr="009C13A3">
              <w:rPr>
                <w:rFonts w:ascii="Times New Roman" w:hAnsi="Times New Roman" w:cs="Times New Roman"/>
                <w:sz w:val="20"/>
                <w:szCs w:val="20"/>
              </w:rPr>
              <w:t xml:space="preserve"> Лезвие хирургическое для </w:t>
            </w:r>
            <w:proofErr w:type="spellStart"/>
            <w:r w:rsidRPr="009C13A3">
              <w:rPr>
                <w:rFonts w:ascii="Times New Roman" w:hAnsi="Times New Roman" w:cs="Times New Roman"/>
                <w:sz w:val="20"/>
                <w:szCs w:val="20"/>
              </w:rPr>
              <w:t>осцилляторной</w:t>
            </w:r>
            <w:proofErr w:type="spellEnd"/>
            <w:r w:rsidRPr="009C13A3">
              <w:rPr>
                <w:rFonts w:ascii="Times New Roman" w:hAnsi="Times New Roman" w:cs="Times New Roman"/>
                <w:sz w:val="20"/>
                <w:szCs w:val="20"/>
              </w:rPr>
              <w:t xml:space="preserve"> и сагиттальной </w:t>
            </w:r>
            <w:proofErr w:type="spellStart"/>
            <w:r w:rsidRPr="009C13A3">
              <w:rPr>
                <w:rFonts w:ascii="Times New Roman" w:hAnsi="Times New Roman" w:cs="Times New Roman"/>
                <w:sz w:val="20"/>
                <w:szCs w:val="20"/>
              </w:rPr>
              <w:t>микропил</w:t>
            </w:r>
            <w:proofErr w:type="spellEnd"/>
            <w:r w:rsidRPr="009C13A3">
              <w:rPr>
                <w:rFonts w:ascii="Times New Roman" w:hAnsi="Times New Roman" w:cs="Times New Roman"/>
                <w:sz w:val="20"/>
                <w:szCs w:val="20"/>
              </w:rPr>
              <w:t>, агрессивное, тонкое размерами 13.0x0.61x34.5. материал изготовления нержавеющая сталь.</w:t>
            </w:r>
          </w:p>
        </w:tc>
      </w:tr>
    </w:tbl>
    <w:p w:rsidR="00F76DE4" w:rsidRPr="00F76DE4" w:rsidRDefault="00F76DE4" w:rsidP="00D153E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153E9" w:rsidRDefault="00D153E9" w:rsidP="00D153E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513AC0" w:rsidRDefault="00513AC0" w:rsidP="00513AC0">
      <w:pPr>
        <w:pStyle w:val="a8"/>
        <w:ind w:firstLine="567"/>
        <w:jc w:val="both"/>
        <w:rPr>
          <w:rFonts w:ascii="Times New Roman" w:eastAsiaTheme="minorHAnsi" w:hAnsi="Times New Roman"/>
          <w:caps w:val="0"/>
          <w:szCs w:val="24"/>
          <w:lang w:eastAsia="en-US"/>
        </w:rPr>
      </w:pPr>
      <w:proofErr w:type="spellStart"/>
      <w:r w:rsidRPr="00D24B2A">
        <w:rPr>
          <w:rFonts w:ascii="Times New Roman" w:eastAsiaTheme="minorHAnsi" w:hAnsi="Times New Roman"/>
          <w:caps w:val="0"/>
          <w:szCs w:val="24"/>
          <w:lang w:eastAsia="en-US"/>
        </w:rPr>
        <w:t>Сатып</w:t>
      </w:r>
      <w:proofErr w:type="spellEnd"/>
      <w:r w:rsidRPr="00D24B2A">
        <w:rPr>
          <w:rFonts w:ascii="Times New Roman" w:eastAsiaTheme="minorHAnsi" w:hAnsi="Times New Roman"/>
          <w:caps w:val="0"/>
          <w:szCs w:val="24"/>
          <w:lang w:eastAsia="en-US"/>
        </w:rPr>
        <w:t xml:space="preserve"> </w:t>
      </w:r>
      <w:proofErr w:type="spellStart"/>
      <w:r w:rsidRPr="00D24B2A">
        <w:rPr>
          <w:rFonts w:ascii="Times New Roman" w:eastAsiaTheme="minorHAnsi" w:hAnsi="Times New Roman"/>
          <w:caps w:val="0"/>
          <w:szCs w:val="24"/>
          <w:lang w:eastAsia="en-US"/>
        </w:rPr>
        <w:t>алынатын</w:t>
      </w:r>
      <w:proofErr w:type="spellEnd"/>
      <w:r w:rsidRPr="00D24B2A">
        <w:rPr>
          <w:rFonts w:ascii="Times New Roman" w:eastAsiaTheme="minorHAnsi" w:hAnsi="Times New Roman"/>
          <w:caps w:val="0"/>
          <w:szCs w:val="24"/>
          <w:lang w:eastAsia="en-US"/>
        </w:rPr>
        <w:t xml:space="preserve"> медициналық </w:t>
      </w:r>
      <w:proofErr w:type="gramStart"/>
      <w:r w:rsidRPr="00D24B2A">
        <w:rPr>
          <w:rFonts w:ascii="Times New Roman" w:eastAsiaTheme="minorHAnsi" w:hAnsi="Times New Roman"/>
          <w:caps w:val="0"/>
          <w:szCs w:val="24"/>
          <w:lang w:eastAsia="en-US"/>
        </w:rPr>
        <w:t>техника</w:t>
      </w:r>
      <w:proofErr w:type="gramEnd"/>
      <w:r w:rsidRPr="00D24B2A">
        <w:rPr>
          <w:rFonts w:ascii="Times New Roman" w:eastAsiaTheme="minorHAnsi" w:hAnsi="Times New Roman"/>
          <w:caps w:val="0"/>
          <w:szCs w:val="24"/>
          <w:lang w:eastAsia="en-US"/>
        </w:rPr>
        <w:t xml:space="preserve">ға қойылатын </w:t>
      </w:r>
      <w:proofErr w:type="spellStart"/>
      <w:r w:rsidRPr="00D24B2A">
        <w:rPr>
          <w:rFonts w:ascii="Times New Roman" w:eastAsiaTheme="minorHAnsi" w:hAnsi="Times New Roman"/>
          <w:caps w:val="0"/>
          <w:szCs w:val="24"/>
          <w:lang w:eastAsia="en-US"/>
        </w:rPr>
        <w:t>талаптар</w:t>
      </w:r>
      <w:proofErr w:type="spellEnd"/>
    </w:p>
    <w:p w:rsidR="00D153E9" w:rsidRDefault="00D153E9" w:rsidP="00D153E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513AC0" w:rsidRPr="00D24B2A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 xml:space="preserve">1) Қазақстан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Республикасында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мемлекеттік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тіркеудің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болуы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>;</w:t>
      </w:r>
    </w:p>
    <w:p w:rsidR="00513AC0" w:rsidRPr="00D24B2A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>дә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 xml:space="preserve">іханаларда дайындалған дәрілік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препараттарды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, Денсаулық сақтау саласындағы уәкілетті орган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бекіткен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орфандық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препараттар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тізбесіне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енгізілген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орфандық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препараттарды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, Денсаулық сақтау саласындағы уәкілетті орган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берген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қорытындының (рұқсат беру құжатының)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негізінде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Қазақстан Республикасының аумағына әкелінген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тіркелмеген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дәрілік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заттарды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, медициналық бұйымдарды қоспағанда, Кодекстің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ережелерінде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және денсаулық сақтау саласындағы уәкілетті орган айқындаған тәртіппен, медициналық мақсаттағы бұйымның құрамына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кіретін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және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дербес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бұйым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немесе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құрылғы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ретінде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пайдаланылмайтын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медициналық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техниканы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жағдайынд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а-</w:t>
      </w:r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 xml:space="preserve">Қазақстан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Республикасында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бірыңғ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ай</w:t>
      </w:r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жылжымалы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медициналық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кешен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ретінде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мемлекеттік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тіркеу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>;</w:t>
      </w:r>
    </w:p>
    <w:p w:rsidR="00513AC0" w:rsidRPr="00D24B2A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 xml:space="preserve">Жиынтықтаушы медициналық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техниканы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(жиынтықты)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тіркеу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қажеттілігінің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болмауы</w:t>
      </w:r>
      <w:proofErr w:type="spellEnd"/>
    </w:p>
    <w:p w:rsidR="00513AC0" w:rsidRPr="00D24B2A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сараптама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ұйымының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немесе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денсаулық сақтау саласындағы уәкілетті органның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хатымен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расталады</w:t>
      </w:r>
      <w:proofErr w:type="spellEnd"/>
    </w:p>
    <w:p w:rsidR="00513AC0" w:rsidRPr="00D24B2A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 xml:space="preserve">2) сипаттаманың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немесе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техникалық ерекшеліктің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хабарландыру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немесе</w:t>
      </w:r>
      <w:proofErr w:type="spellEnd"/>
    </w:p>
    <w:p w:rsidR="00513AC0" w:rsidRPr="00D24B2A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алу</w:t>
      </w:r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>ға шақыру. Бұ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л</w:t>
      </w:r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ретте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, медициналық техниканың ұсынылатын функционалдық, техникалық, сапалық және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пайдалану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сипаттамаларының техникалық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ерекшелік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талаптарына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асып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кетуіне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жол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беріледі</w:t>
      </w:r>
      <w:proofErr w:type="spellEnd"/>
    </w:p>
    <w:p w:rsidR="00513AC0" w:rsidRPr="00D24B2A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 xml:space="preserve">3) олардың қауіпсіздігін сақтауды қамтамасыз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ететін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жағдайларда сақтау және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тасымалдау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>,</w:t>
      </w:r>
    </w:p>
    <w:p w:rsidR="00513AC0" w:rsidRPr="00D24B2A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 xml:space="preserve">Денсаулық сақтау саласындағы уәкілетті орган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бекіткен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дә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 xml:space="preserve">ілік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заттар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мен медициналық бұйымдарды сақтау және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тасымалдау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қағидаларына сәйкес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тиімділігі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мен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сапасы</w:t>
      </w:r>
      <w:proofErr w:type="spellEnd"/>
    </w:p>
    <w:p w:rsidR="00513AC0" w:rsidRPr="00D24B2A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 xml:space="preserve">4) таңбалаудың, тұтыну қаптамасының және қолдану жөніндегі 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н</w:t>
      </w:r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>ұсқаулықтың сәйкестігі</w:t>
      </w:r>
    </w:p>
    <w:p w:rsidR="00513AC0" w:rsidRPr="00D24B2A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lastRenderedPageBreak/>
        <w:t>тіркелмеген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дә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 xml:space="preserve">ілік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заттарды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және (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немесе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) медициналық бұйымдарды Қазақстан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Республикасына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әкелу жағдайларын қоспағанда, дәрілік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заттар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мен медициналық бұйымдарды Қазақстан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Республикасы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заңнамасының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талаптарына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және денсаулық сақтау саласындағы уәкілетті орган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белгілеген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тәртіпке сәйкес;</w:t>
      </w:r>
    </w:p>
    <w:p w:rsidR="00513AC0" w:rsidRPr="00D24B2A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 xml:space="preserve">5) медициналық техниканың жаңалығы, оның пайдаланылмағандығы және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жиырма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жыл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кезеңінде</w:t>
      </w:r>
    </w:p>
    <w:p w:rsidR="00513AC0" w:rsidRPr="00D24B2A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жеткізу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сәтінің алдындағы төрт ай</w:t>
      </w:r>
    </w:p>
    <w:p w:rsidR="00513AC0" w:rsidRPr="00D24B2A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 xml:space="preserve">6) өлшеу құралдарына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жататын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медициналық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техниканы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тізілімге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енгізу</w:t>
      </w:r>
      <w:proofErr w:type="spellEnd"/>
    </w:p>
    <w:p w:rsidR="00513AC0" w:rsidRPr="00D24B2A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 xml:space="preserve">өлшем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бірлігі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туралы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Қазақстан Республикасының заңнамасына сәйкес Қазақстан Республикасының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мемлекеттік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өлшем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бірлі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гі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ж</w:t>
      </w:r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 xml:space="preserve">үйесінің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болуы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. Медициналық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техниканы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Қазақстан Республикасының өлшем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бірлігі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мемлекетті</w:t>
      </w:r>
      <w:proofErr w:type="gramStart"/>
      <w:r w:rsidRPr="00D24B2A">
        <w:rPr>
          <w:rFonts w:ascii="Times New Roman" w:eastAsia="Times New Roman" w:hAnsi="Times New Roman" w:cs="Times New Roman"/>
          <w:lang w:eastAsia="ru-RU"/>
        </w:rPr>
        <w:t>к</w:t>
      </w:r>
      <w:proofErr w:type="spellEnd"/>
      <w:proofErr w:type="gramEnd"/>
      <w:r w:rsidRPr="00D24B2A">
        <w:rPr>
          <w:rFonts w:ascii="Times New Roman" w:eastAsia="Times New Roman" w:hAnsi="Times New Roman" w:cs="Times New Roman"/>
          <w:lang w:eastAsia="ru-RU"/>
        </w:rPr>
        <w:t xml:space="preserve"> жүйесінің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тізіліміне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енгізу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қажеттілігінің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болмауы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Қазақстан Республикасының өлшем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бірлігін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қамтамасыз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ету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туралы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заңнамасына сәйкес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расталады</w:t>
      </w:r>
      <w:proofErr w:type="spellEnd"/>
    </w:p>
    <w:p w:rsidR="00513AC0" w:rsidRPr="00D24B2A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24B2A">
        <w:rPr>
          <w:rFonts w:ascii="Times New Roman" w:eastAsia="Times New Roman" w:hAnsi="Times New Roman" w:cs="Times New Roman"/>
          <w:lang w:eastAsia="ru-RU"/>
        </w:rPr>
        <w:t xml:space="preserve">Тармақшаларда көзделген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талаптар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3),4),5),6), өнім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беруші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шартын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орындау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кезінде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24B2A">
        <w:rPr>
          <w:rFonts w:ascii="Times New Roman" w:eastAsia="Times New Roman" w:hAnsi="Times New Roman" w:cs="Times New Roman"/>
          <w:lang w:eastAsia="ru-RU"/>
        </w:rPr>
        <w:t>растайды</w:t>
      </w:r>
      <w:proofErr w:type="spellEnd"/>
      <w:r w:rsidRPr="00D24B2A">
        <w:rPr>
          <w:rFonts w:ascii="Times New Roman" w:eastAsia="Times New Roman" w:hAnsi="Times New Roman" w:cs="Times New Roman"/>
          <w:lang w:eastAsia="ru-RU"/>
        </w:rPr>
        <w:t>.</w:t>
      </w:r>
    </w:p>
    <w:p w:rsidR="00DD4BB4" w:rsidRPr="00DD4BB4" w:rsidRDefault="00DD4BB4" w:rsidP="00DD4BB4">
      <w:pPr>
        <w:widowControl w:val="0"/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DD4BB4">
        <w:rPr>
          <w:rFonts w:ascii="Times New Roman" w:eastAsia="Times New Roman" w:hAnsi="Times New Roman" w:cs="Times New Roman"/>
          <w:lang w:eastAsia="ru-RU"/>
        </w:rPr>
        <w:t xml:space="preserve">Кепілдік-24 ай,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кепілдікті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сервистік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қызмет көрсету-37 Ай Қазақстан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Республикасы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Денсаулық сақтау министрінің 2020 жылғы 15 желтоқсандағы № Қ</w:t>
      </w:r>
      <w:proofErr w:type="gramStart"/>
      <w:r w:rsidRPr="00DD4BB4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DD4BB4">
        <w:rPr>
          <w:rFonts w:ascii="Times New Roman" w:eastAsia="Times New Roman" w:hAnsi="Times New Roman" w:cs="Times New Roman"/>
          <w:lang w:eastAsia="ru-RU"/>
        </w:rPr>
        <w:t xml:space="preserve"> ДСМ-273/2020 бұйрығына сәйкес.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Жоспарлы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техникалық қызмет көрсету тоқсанына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кемінде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1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рет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жүргізілуі </w:t>
      </w:r>
      <w:proofErr w:type="spellStart"/>
      <w:proofErr w:type="gramStart"/>
      <w:r w:rsidRPr="00DD4BB4">
        <w:rPr>
          <w:rFonts w:ascii="Times New Roman" w:eastAsia="Times New Roman" w:hAnsi="Times New Roman" w:cs="Times New Roman"/>
          <w:lang w:eastAsia="ru-RU"/>
        </w:rPr>
        <w:t>тиіс</w:t>
      </w:r>
      <w:proofErr w:type="spellEnd"/>
      <w:proofErr w:type="gramEnd"/>
      <w:r w:rsidRPr="00DD4BB4">
        <w:rPr>
          <w:rFonts w:ascii="Times New Roman" w:eastAsia="Times New Roman" w:hAnsi="Times New Roman" w:cs="Times New Roman"/>
          <w:lang w:eastAsia="ru-RU"/>
        </w:rPr>
        <w:t>.</w:t>
      </w:r>
    </w:p>
    <w:p w:rsidR="00DD4BB4" w:rsidRPr="00DD4BB4" w:rsidRDefault="00DD4BB4" w:rsidP="00DD4BB4">
      <w:pPr>
        <w:widowControl w:val="0"/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DD4BB4">
        <w:rPr>
          <w:rFonts w:ascii="Times New Roman" w:eastAsia="Times New Roman" w:hAnsi="Times New Roman" w:cs="Times New Roman"/>
          <w:lang w:eastAsia="ru-RU"/>
        </w:rPr>
        <w:t xml:space="preserve">- Техникалық қызмет көрсету жұмыстары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пайдалану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құжаттамасының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талаптарына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сәйкес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орындалады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және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мыналарды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қамтуы </w:t>
      </w:r>
      <w:proofErr w:type="spellStart"/>
      <w:proofErr w:type="gramStart"/>
      <w:r w:rsidRPr="00DD4BB4">
        <w:rPr>
          <w:rFonts w:ascii="Times New Roman" w:eastAsia="Times New Roman" w:hAnsi="Times New Roman" w:cs="Times New Roman"/>
          <w:lang w:eastAsia="ru-RU"/>
        </w:rPr>
        <w:t>тиіс</w:t>
      </w:r>
      <w:proofErr w:type="spellEnd"/>
      <w:proofErr w:type="gramEnd"/>
      <w:r w:rsidRPr="00DD4BB4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DD4BB4" w:rsidRPr="00DD4BB4" w:rsidRDefault="00DD4BB4" w:rsidP="00DD4BB4">
      <w:pPr>
        <w:widowControl w:val="0"/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DD4BB4">
        <w:rPr>
          <w:rFonts w:ascii="Times New Roman" w:eastAsia="Times New Roman" w:hAnsi="Times New Roman" w:cs="Times New Roman"/>
          <w:lang w:eastAsia="ru-RU"/>
        </w:rPr>
        <w:t>- пайдаланылған ресурстық құрамдас бө</w:t>
      </w:r>
      <w:proofErr w:type="gramStart"/>
      <w:r w:rsidRPr="00DD4BB4">
        <w:rPr>
          <w:rFonts w:ascii="Times New Roman" w:eastAsia="Times New Roman" w:hAnsi="Times New Roman" w:cs="Times New Roman"/>
          <w:lang w:eastAsia="ru-RU"/>
        </w:rPr>
        <w:t>л</w:t>
      </w:r>
      <w:proofErr w:type="gramEnd"/>
      <w:r w:rsidRPr="00DD4BB4">
        <w:rPr>
          <w:rFonts w:ascii="Times New Roman" w:eastAsia="Times New Roman" w:hAnsi="Times New Roman" w:cs="Times New Roman"/>
          <w:lang w:eastAsia="ru-RU"/>
        </w:rPr>
        <w:t xml:space="preserve">іктерді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ауыстыру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>;</w:t>
      </w:r>
    </w:p>
    <w:p w:rsidR="00DD4BB4" w:rsidRPr="00DD4BB4" w:rsidRDefault="00DD4BB4" w:rsidP="00DD4BB4">
      <w:pPr>
        <w:widowControl w:val="0"/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DD4BB4">
        <w:rPr>
          <w:rFonts w:ascii="Times New Roman" w:eastAsia="Times New Roman" w:hAnsi="Times New Roman" w:cs="Times New Roman"/>
          <w:lang w:eastAsia="ru-RU"/>
        </w:rPr>
        <w:t xml:space="preserve">- МТ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жекелеген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бөліктерін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ауыстыру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немесе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қалпына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келтіру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>;</w:t>
      </w:r>
    </w:p>
    <w:p w:rsidR="00DD4BB4" w:rsidRPr="00DD4BB4" w:rsidRDefault="00DD4BB4" w:rsidP="00DD4BB4">
      <w:pPr>
        <w:widowControl w:val="0"/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DD4BB4">
        <w:rPr>
          <w:rFonts w:ascii="Times New Roman" w:eastAsia="Times New Roman" w:hAnsi="Times New Roman" w:cs="Times New Roman"/>
          <w:lang w:eastAsia="ru-RU"/>
        </w:rPr>
        <w:t xml:space="preserve">- </w:t>
      </w:r>
      <w:proofErr w:type="gramStart"/>
      <w:r w:rsidRPr="00DD4BB4">
        <w:rPr>
          <w:rFonts w:ascii="Times New Roman" w:eastAsia="Times New Roman" w:hAnsi="Times New Roman" w:cs="Times New Roman"/>
          <w:lang w:eastAsia="ru-RU"/>
        </w:rPr>
        <w:t>б</w:t>
      </w:r>
      <w:proofErr w:type="gramEnd"/>
      <w:r w:rsidRPr="00DD4BB4">
        <w:rPr>
          <w:rFonts w:ascii="Times New Roman" w:eastAsia="Times New Roman" w:hAnsi="Times New Roman" w:cs="Times New Roman"/>
          <w:lang w:eastAsia="ru-RU"/>
        </w:rPr>
        <w:t xml:space="preserve">ұйымды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баптау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және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реттеу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>; осы бұйымға тән жұмыстар және т. б.;</w:t>
      </w:r>
    </w:p>
    <w:p w:rsidR="00DD4BB4" w:rsidRPr="00DD4BB4" w:rsidRDefault="00DD4BB4" w:rsidP="00DD4BB4">
      <w:pPr>
        <w:widowControl w:val="0"/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DD4BB4">
        <w:rPr>
          <w:rFonts w:ascii="Times New Roman" w:eastAsia="Times New Roman" w:hAnsi="Times New Roman" w:cs="Times New Roman"/>
          <w:lang w:eastAsia="ru-RU"/>
        </w:rPr>
        <w:t xml:space="preserve">-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негізгі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механизмдер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мен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тораптарды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тазалау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майлау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және қажет болған жағдайда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і</w:t>
      </w:r>
      <w:proofErr w:type="gramStart"/>
      <w:r w:rsidRPr="00DD4BB4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DD4BB4">
        <w:rPr>
          <w:rFonts w:ascii="Times New Roman" w:eastAsia="Times New Roman" w:hAnsi="Times New Roman" w:cs="Times New Roman"/>
          <w:lang w:eastAsia="ru-RU"/>
        </w:rPr>
        <w:t>іктеу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>;</w:t>
      </w:r>
    </w:p>
    <w:p w:rsidR="00DD4BB4" w:rsidRPr="00DD4BB4" w:rsidRDefault="00DD4BB4" w:rsidP="00DD4BB4">
      <w:pPr>
        <w:widowControl w:val="0"/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DD4BB4">
        <w:rPr>
          <w:rFonts w:ascii="Times New Roman" w:eastAsia="Times New Roman" w:hAnsi="Times New Roman" w:cs="Times New Roman"/>
          <w:lang w:eastAsia="ru-RU"/>
        </w:rPr>
        <w:t xml:space="preserve">- бұйым корпусының сыртқы және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ішкі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беттерінен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оның құрамдас бөліктерінің шаңын,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кі</w:t>
      </w:r>
      <w:proofErr w:type="gramStart"/>
      <w:r w:rsidRPr="00DD4BB4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DD4BB4">
        <w:rPr>
          <w:rFonts w:ascii="Times New Roman" w:eastAsia="Times New Roman" w:hAnsi="Times New Roman" w:cs="Times New Roman"/>
          <w:lang w:eastAsia="ru-RU"/>
        </w:rPr>
        <w:t>ін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, Коррозия және тотығу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іздерін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жою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>(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ішінара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блоктық-тораптық бөлшектеумен);</w:t>
      </w:r>
    </w:p>
    <w:p w:rsidR="00DD4BB4" w:rsidRDefault="00DD4BB4" w:rsidP="00DD4BB4">
      <w:pPr>
        <w:widowControl w:val="0"/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  <w:r w:rsidRPr="00DD4BB4">
        <w:rPr>
          <w:rFonts w:ascii="Times New Roman" w:eastAsia="Times New Roman" w:hAnsi="Times New Roman" w:cs="Times New Roman"/>
          <w:lang w:eastAsia="ru-RU"/>
        </w:rPr>
        <w:t>- өнімнің нақты тү</w:t>
      </w:r>
      <w:proofErr w:type="gramStart"/>
      <w:r w:rsidRPr="00DD4BB4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DD4BB4">
        <w:rPr>
          <w:rFonts w:ascii="Times New Roman" w:eastAsia="Times New Roman" w:hAnsi="Times New Roman" w:cs="Times New Roman"/>
          <w:lang w:eastAsia="ru-RU"/>
        </w:rPr>
        <w:t xml:space="preserve">іне тән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пайдалану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 xml:space="preserve"> құжаттамасында көрсетілген басқа да </w:t>
      </w:r>
      <w:proofErr w:type="spellStart"/>
      <w:r w:rsidRPr="00DD4BB4">
        <w:rPr>
          <w:rFonts w:ascii="Times New Roman" w:eastAsia="Times New Roman" w:hAnsi="Times New Roman" w:cs="Times New Roman"/>
          <w:lang w:eastAsia="ru-RU"/>
        </w:rPr>
        <w:t>операциялар</w:t>
      </w:r>
      <w:proofErr w:type="spellEnd"/>
      <w:r w:rsidRPr="00DD4BB4">
        <w:rPr>
          <w:rFonts w:ascii="Times New Roman" w:eastAsia="Times New Roman" w:hAnsi="Times New Roman" w:cs="Times New Roman"/>
          <w:lang w:eastAsia="ru-RU"/>
        </w:rPr>
        <w:t>.</w:t>
      </w:r>
    </w:p>
    <w:p w:rsidR="00D330D4" w:rsidRPr="00513AC0" w:rsidRDefault="00513AC0" w:rsidP="00D330D4">
      <w:pPr>
        <w:widowControl w:val="0"/>
        <w:shd w:val="clear" w:color="auto" w:fill="FFFFFF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="000614BF">
        <w:rPr>
          <w:rFonts w:ascii="Times New Roman" w:hAnsi="Times New Roman" w:cs="Times New Roman"/>
          <w:b/>
        </w:rPr>
        <w:t xml:space="preserve">         </w:t>
      </w:r>
      <w:r w:rsidR="00D330D4">
        <w:rPr>
          <w:rFonts w:ascii="Times New Roman" w:hAnsi="Times New Roman" w:cs="Times New Roman"/>
          <w:b/>
        </w:rPr>
        <w:t xml:space="preserve">                 Требования </w:t>
      </w:r>
      <w:proofErr w:type="gramStart"/>
      <w:r w:rsidR="00D330D4">
        <w:rPr>
          <w:rFonts w:ascii="Times New Roman" w:hAnsi="Times New Roman" w:cs="Times New Roman"/>
          <w:b/>
        </w:rPr>
        <w:t>к</w:t>
      </w:r>
      <w:proofErr w:type="gramEnd"/>
      <w:r w:rsidR="00D330D4">
        <w:rPr>
          <w:rFonts w:ascii="Times New Roman" w:hAnsi="Times New Roman" w:cs="Times New Roman"/>
          <w:b/>
        </w:rPr>
        <w:t xml:space="preserve"> закупаемой</w:t>
      </w:r>
      <w:r w:rsidR="00D330D4" w:rsidRPr="002A0B71">
        <w:rPr>
          <w:rFonts w:ascii="Times New Roman" w:hAnsi="Times New Roman" w:cs="Times New Roman"/>
          <w:b/>
        </w:rPr>
        <w:t xml:space="preserve"> </w:t>
      </w:r>
      <w:r w:rsidR="00D330D4">
        <w:rPr>
          <w:rFonts w:ascii="Times New Roman" w:hAnsi="Times New Roman" w:cs="Times New Roman"/>
          <w:b/>
        </w:rPr>
        <w:t>медицинской техники</w:t>
      </w:r>
    </w:p>
    <w:p w:rsidR="00D330D4" w:rsidRPr="00D330D4" w:rsidRDefault="00D330D4" w:rsidP="00D330D4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9042C5">
        <w:rPr>
          <w:rFonts w:ascii="Times New Roman" w:hAnsi="Times New Roman" w:cs="Times New Roman"/>
        </w:rPr>
        <w:t>наличие государственной регистрации в Республике Казахстан в соответствии с</w:t>
      </w:r>
      <w:r w:rsidRPr="00D330D4">
        <w:rPr>
          <w:rFonts w:ascii="Times New Roman" w:hAnsi="Times New Roman" w:cs="Times New Roman"/>
        </w:rPr>
        <w:t xml:space="preserve">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</w:t>
      </w:r>
      <w:proofErr w:type="spellStart"/>
      <w:r w:rsidRPr="00D330D4">
        <w:rPr>
          <w:rFonts w:ascii="Times New Roman" w:hAnsi="Times New Roman" w:cs="Times New Roman"/>
        </w:rPr>
        <w:t>орфанных</w:t>
      </w:r>
      <w:proofErr w:type="spellEnd"/>
      <w:r w:rsidRPr="00D330D4">
        <w:rPr>
          <w:rFonts w:ascii="Times New Roman" w:hAnsi="Times New Roman" w:cs="Times New Roman"/>
        </w:rPr>
        <w:t xml:space="preserve"> препаратов, включенных в перечень </w:t>
      </w:r>
      <w:proofErr w:type="spellStart"/>
      <w:r w:rsidRPr="00D330D4">
        <w:rPr>
          <w:rFonts w:ascii="Times New Roman" w:hAnsi="Times New Roman" w:cs="Times New Roman"/>
        </w:rPr>
        <w:t>орфанных</w:t>
      </w:r>
      <w:proofErr w:type="spellEnd"/>
      <w:r w:rsidRPr="00D330D4">
        <w:rPr>
          <w:rFonts w:ascii="Times New Roman" w:hAnsi="Times New Roman" w:cs="Times New Roman"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</w:t>
      </w:r>
      <w:proofErr w:type="gramEnd"/>
      <w:r w:rsidRPr="00D330D4">
        <w:rPr>
          <w:rFonts w:ascii="Times New Roman" w:hAnsi="Times New Roman" w:cs="Times New Roman"/>
        </w:rPr>
        <w:t>, комплектующих, входящих в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</w:t>
      </w:r>
      <w:r w:rsidRPr="00D330D4">
        <w:rPr>
          <w:rFonts w:ascii="Times New Roman" w:hAnsi="Times New Roman" w:cs="Times New Roman"/>
          <w:color w:val="000000"/>
        </w:rPr>
        <w:t>;</w:t>
      </w:r>
    </w:p>
    <w:p w:rsidR="00D330D4" w:rsidRPr="009042C5" w:rsidRDefault="00D330D4" w:rsidP="00D330D4">
      <w:pPr>
        <w:spacing w:after="0"/>
        <w:ind w:left="708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Отсутствие необходимости регистрации комплектующего медицинской техники (комплекта</w:t>
      </w:r>
      <w:r>
        <w:rPr>
          <w:rFonts w:ascii="Times New Roman" w:hAnsi="Times New Roman" w:cs="Times New Roman"/>
        </w:rPr>
        <w:t xml:space="preserve"> </w:t>
      </w:r>
      <w:r w:rsidRPr="009042C5">
        <w:rPr>
          <w:rFonts w:ascii="Times New Roman" w:hAnsi="Times New Roman" w:cs="Times New Roman"/>
        </w:rPr>
        <w:t>поставки) подтверждается письмом экспертной организации или уполномоченного органа в области здравоохранения</w:t>
      </w:r>
    </w:p>
    <w:p w:rsidR="00D330D4" w:rsidRDefault="00D330D4" w:rsidP="00D330D4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>соответствие характеристики или технической спецификации условиям объявления или</w:t>
      </w:r>
    </w:p>
    <w:p w:rsidR="00D330D4" w:rsidRPr="009042C5" w:rsidRDefault="00D330D4" w:rsidP="00D330D4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lastRenderedPageBreak/>
        <w:t xml:space="preserve"> приглашения </w:t>
      </w:r>
      <w:proofErr w:type="gramStart"/>
      <w:r w:rsidRPr="009042C5">
        <w:rPr>
          <w:rFonts w:ascii="Times New Roman" w:hAnsi="Times New Roman" w:cs="Times New Roman"/>
        </w:rPr>
        <w:t>на</w:t>
      </w:r>
      <w:proofErr w:type="gramEnd"/>
      <w:r w:rsidRPr="009042C5">
        <w:rPr>
          <w:rFonts w:ascii="Times New Roman" w:hAnsi="Times New Roman" w:cs="Times New Roman"/>
        </w:rPr>
        <w:t xml:space="preserve"> закуп. При этом</w:t>
      </w:r>
      <w:proofErr w:type="gramStart"/>
      <w:r w:rsidRPr="009042C5">
        <w:rPr>
          <w:rFonts w:ascii="Times New Roman" w:hAnsi="Times New Roman" w:cs="Times New Roman"/>
        </w:rPr>
        <w:t>,</w:t>
      </w:r>
      <w:proofErr w:type="gramEnd"/>
      <w:r w:rsidRPr="009042C5">
        <w:rPr>
          <w:rFonts w:ascii="Times New Roman" w:hAnsi="Times New Roman" w:cs="Times New Roman"/>
        </w:rPr>
        <w:t xml:space="preserve">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</w:t>
      </w:r>
    </w:p>
    <w:p w:rsidR="00D330D4" w:rsidRPr="009042C5" w:rsidRDefault="00D330D4" w:rsidP="00D330D4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t>хранение и транспортирование в условиях, обеспечивающих сохранение их безопасности,</w:t>
      </w:r>
    </w:p>
    <w:p w:rsidR="00D330D4" w:rsidRPr="009042C5" w:rsidRDefault="00D330D4" w:rsidP="00D330D4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9042C5">
        <w:rPr>
          <w:rFonts w:ascii="Times New Roman" w:hAnsi="Times New Roman" w:cs="Times New Roman"/>
        </w:rPr>
        <w:t xml:space="preserve">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</w:t>
      </w:r>
    </w:p>
    <w:p w:rsidR="00D330D4" w:rsidRDefault="00D330D4" w:rsidP="00D330D4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>соответствие маркировки, потребительской упаковки и инструкции по применению</w:t>
      </w:r>
    </w:p>
    <w:p w:rsidR="00D330D4" w:rsidRPr="009042C5" w:rsidRDefault="00D330D4" w:rsidP="00D330D4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лекарственных средств и медицинских изделий требованиям 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D330D4" w:rsidRDefault="00D330D4" w:rsidP="00D330D4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новизна медицинской техники, ее </w:t>
      </w:r>
      <w:proofErr w:type="spellStart"/>
      <w:r w:rsidRPr="009042C5">
        <w:rPr>
          <w:rFonts w:ascii="Times New Roman" w:hAnsi="Times New Roman" w:cs="Times New Roman"/>
        </w:rPr>
        <w:t>неиспользованность</w:t>
      </w:r>
      <w:proofErr w:type="spellEnd"/>
      <w:r w:rsidRPr="009042C5">
        <w:rPr>
          <w:rFonts w:ascii="Times New Roman" w:hAnsi="Times New Roman" w:cs="Times New Roman"/>
        </w:rPr>
        <w:t xml:space="preserve"> и производство в период двадцати</w:t>
      </w:r>
    </w:p>
    <w:p w:rsidR="00D330D4" w:rsidRPr="009042C5" w:rsidRDefault="00D330D4" w:rsidP="00D330D4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четырех месяцев, предшествующих моменту поставки</w:t>
      </w:r>
    </w:p>
    <w:p w:rsidR="00D330D4" w:rsidRDefault="00D330D4" w:rsidP="00D330D4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>внесение медицинской техники, относящейся к средствам измерения, в реестр</w:t>
      </w:r>
    </w:p>
    <w:p w:rsidR="00D330D4" w:rsidRPr="009042C5" w:rsidRDefault="00D330D4" w:rsidP="00D330D4">
      <w:pPr>
        <w:spacing w:after="0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 государственной системы единства измерений Республики Казахстан в соответствии с законодательством Республики Казахстан о единстве измерений. Отсутствие необходимости внесения медицинской </w:t>
      </w:r>
      <w:proofErr w:type="gramStart"/>
      <w:r w:rsidRPr="009042C5">
        <w:rPr>
          <w:rFonts w:ascii="Times New Roman" w:hAnsi="Times New Roman" w:cs="Times New Roman"/>
        </w:rPr>
        <w:t>техники в реестр государственной системы единства измерений Республики</w:t>
      </w:r>
      <w:proofErr w:type="gramEnd"/>
      <w:r w:rsidRPr="009042C5">
        <w:rPr>
          <w:rFonts w:ascii="Times New Roman" w:hAnsi="Times New Roman" w:cs="Times New Roman"/>
        </w:rPr>
        <w:t xml:space="preserve"> Казахстан подтверждается в соответствии с законодательством Республики Казахстан об обеспечении единства измерений</w:t>
      </w:r>
    </w:p>
    <w:p w:rsidR="000614BF" w:rsidRPr="00D330D4" w:rsidRDefault="00D330D4" w:rsidP="00D330D4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9042C5">
        <w:rPr>
          <w:rFonts w:ascii="Times New Roman" w:hAnsi="Times New Roman" w:cs="Times New Roman"/>
        </w:rPr>
        <w:t xml:space="preserve">Требования, предусмотренные подпунктами </w:t>
      </w:r>
      <w:r>
        <w:rPr>
          <w:rFonts w:ascii="Times New Roman" w:hAnsi="Times New Roman" w:cs="Times New Roman"/>
        </w:rPr>
        <w:t>3),4),5),</w:t>
      </w:r>
      <w:r w:rsidRPr="009042C5">
        <w:rPr>
          <w:rFonts w:ascii="Times New Roman" w:hAnsi="Times New Roman" w:cs="Times New Roman"/>
        </w:rPr>
        <w:t>6), подтверждаются поставщиком при исполнении договора закупа.</w:t>
      </w:r>
    </w:p>
    <w:p w:rsidR="00DD4BB4" w:rsidRDefault="00513AC0" w:rsidP="00DD4BB4">
      <w:pPr>
        <w:spacing w:after="0"/>
        <w:rPr>
          <w:rFonts w:ascii="Times New Roman" w:hAnsi="Times New Roman" w:cs="Times New Roman"/>
        </w:rPr>
      </w:pPr>
      <w:r w:rsidRPr="0028553F">
        <w:rPr>
          <w:rFonts w:ascii="Times New Roman" w:eastAsia="Times New Roman" w:hAnsi="Times New Roman" w:cs="Times New Roman"/>
          <w:color w:val="000000"/>
        </w:rPr>
        <w:t>Гарантия-  24 мес</w:t>
      </w:r>
      <w:r>
        <w:rPr>
          <w:rFonts w:ascii="Times New Roman" w:eastAsia="Times New Roman" w:hAnsi="Times New Roman" w:cs="Times New Roman"/>
          <w:color w:val="000000"/>
        </w:rPr>
        <w:t>яца</w:t>
      </w:r>
      <w:r w:rsidRPr="0028553F">
        <w:rPr>
          <w:rFonts w:ascii="Times New Roman" w:eastAsia="Times New Roman" w:hAnsi="Times New Roman" w:cs="Times New Roman"/>
          <w:color w:val="000000"/>
        </w:rPr>
        <w:t>, гарантийное сервисное обслуживание-37 мес</w:t>
      </w:r>
      <w:r w:rsidR="00DD4BB4">
        <w:rPr>
          <w:rFonts w:ascii="Times New Roman" w:eastAsia="Times New Roman" w:hAnsi="Times New Roman" w:cs="Times New Roman"/>
          <w:color w:val="000000"/>
        </w:rPr>
        <w:t>яцев</w:t>
      </w:r>
      <w:r w:rsidR="00DD4BB4" w:rsidRPr="00DD4BB4">
        <w:rPr>
          <w:rFonts w:ascii="Times New Roman" w:hAnsi="Times New Roman" w:cs="Times New Roman"/>
          <w:b/>
        </w:rPr>
        <w:t xml:space="preserve"> </w:t>
      </w:r>
      <w:r w:rsidR="00DD4BB4" w:rsidRPr="00DD4BB4">
        <w:rPr>
          <w:rFonts w:ascii="Times New Roman" w:hAnsi="Times New Roman" w:cs="Times New Roman"/>
        </w:rPr>
        <w:t>в соответствии с Приказом Министра здравоохранения Республики Казахстан от 15 декабря 2020 года № Қ</w:t>
      </w:r>
      <w:proofErr w:type="gramStart"/>
      <w:r w:rsidR="00DD4BB4" w:rsidRPr="00DD4BB4">
        <w:rPr>
          <w:rFonts w:ascii="Times New Roman" w:hAnsi="Times New Roman" w:cs="Times New Roman"/>
        </w:rPr>
        <w:t>Р</w:t>
      </w:r>
      <w:proofErr w:type="gramEnd"/>
      <w:r w:rsidR="00DD4BB4" w:rsidRPr="00DD4BB4">
        <w:rPr>
          <w:rFonts w:ascii="Times New Roman" w:hAnsi="Times New Roman" w:cs="Times New Roman"/>
        </w:rPr>
        <w:t xml:space="preserve"> ДСМ-273/2020</w:t>
      </w:r>
      <w:r w:rsidR="00DD4BB4">
        <w:rPr>
          <w:rFonts w:ascii="Times New Roman" w:hAnsi="Times New Roman" w:cs="Times New Roman"/>
        </w:rPr>
        <w:t>.</w:t>
      </w:r>
      <w:r w:rsidR="00DD4BB4" w:rsidRPr="00DD4BB4">
        <w:rPr>
          <w:rFonts w:ascii="Times New Roman" w:hAnsi="Times New Roman" w:cs="Times New Roman"/>
        </w:rPr>
        <w:t xml:space="preserve"> </w:t>
      </w:r>
      <w:r w:rsidR="00DD4BB4" w:rsidRPr="001A6AE0">
        <w:rPr>
          <w:rFonts w:ascii="Times New Roman" w:hAnsi="Times New Roman" w:cs="Times New Roman"/>
        </w:rPr>
        <w:t>Плановое техническое обслуживание должно проводиться не реже чем 1 раз в квартал.</w:t>
      </w:r>
    </w:p>
    <w:p w:rsidR="00DD4BB4" w:rsidRPr="001A6AE0" w:rsidRDefault="00DD4BB4" w:rsidP="00DD4BB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DD4BB4">
        <w:rPr>
          <w:rFonts w:ascii="Times New Roman" w:hAnsi="Times New Roman" w:cs="Times New Roman"/>
        </w:rPr>
        <w:t xml:space="preserve"> </w:t>
      </w:r>
      <w:r w:rsidRPr="001A6AE0">
        <w:rPr>
          <w:rFonts w:ascii="Times New Roman" w:hAnsi="Times New Roman" w:cs="Times New Roman"/>
        </w:rPr>
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</w:r>
    </w:p>
    <w:p w:rsidR="00DD4BB4" w:rsidRPr="001A6AE0" w:rsidRDefault="00DD4BB4" w:rsidP="00DD4BB4">
      <w:pPr>
        <w:spacing w:after="0"/>
        <w:rPr>
          <w:rFonts w:ascii="Times New Roman" w:hAnsi="Times New Roman" w:cs="Times New Roman"/>
        </w:rPr>
      </w:pPr>
      <w:r w:rsidRPr="001A6AE0">
        <w:rPr>
          <w:rFonts w:ascii="Times New Roman" w:hAnsi="Times New Roman" w:cs="Times New Roman"/>
        </w:rPr>
        <w:t>- замену отработавших ресурс составных частей;</w:t>
      </w:r>
    </w:p>
    <w:p w:rsidR="00DD4BB4" w:rsidRPr="001A6AE0" w:rsidRDefault="00DD4BB4" w:rsidP="00DD4BB4">
      <w:pPr>
        <w:spacing w:after="0"/>
        <w:rPr>
          <w:rFonts w:ascii="Times New Roman" w:hAnsi="Times New Roman" w:cs="Times New Roman"/>
        </w:rPr>
      </w:pPr>
      <w:r w:rsidRPr="001A6AE0">
        <w:rPr>
          <w:rFonts w:ascii="Times New Roman" w:hAnsi="Times New Roman" w:cs="Times New Roman"/>
        </w:rPr>
        <w:t>- замене или восстановлении отдельных частей МТ;</w:t>
      </w:r>
    </w:p>
    <w:p w:rsidR="00DD4BB4" w:rsidRPr="001A6AE0" w:rsidRDefault="00DD4BB4" w:rsidP="00DD4BB4">
      <w:pPr>
        <w:spacing w:after="0"/>
        <w:rPr>
          <w:rFonts w:ascii="Times New Roman" w:hAnsi="Times New Roman" w:cs="Times New Roman"/>
        </w:rPr>
      </w:pPr>
      <w:r w:rsidRPr="001A6AE0">
        <w:rPr>
          <w:rFonts w:ascii="Times New Roman" w:hAnsi="Times New Roman" w:cs="Times New Roman"/>
        </w:rPr>
        <w:t>- настройку и регулировку изделия; специфические для данного изделия работы и т.п.;</w:t>
      </w:r>
    </w:p>
    <w:p w:rsidR="00DD4BB4" w:rsidRPr="001A6AE0" w:rsidRDefault="00DD4BB4" w:rsidP="00DD4BB4">
      <w:pPr>
        <w:spacing w:after="0"/>
        <w:rPr>
          <w:rFonts w:ascii="Times New Roman" w:hAnsi="Times New Roman" w:cs="Times New Roman"/>
        </w:rPr>
      </w:pPr>
      <w:r w:rsidRPr="001A6AE0">
        <w:rPr>
          <w:rFonts w:ascii="Times New Roman" w:hAnsi="Times New Roman" w:cs="Times New Roman"/>
        </w:rPr>
        <w:t>- чистку, смазку и при необходимости переборку основных механизмов и узлов;</w:t>
      </w:r>
    </w:p>
    <w:p w:rsidR="00DD4BB4" w:rsidRPr="001A6AE0" w:rsidRDefault="00DD4BB4" w:rsidP="00DD4BB4">
      <w:pPr>
        <w:spacing w:after="0"/>
        <w:rPr>
          <w:rFonts w:ascii="Times New Roman" w:hAnsi="Times New Roman" w:cs="Times New Roman"/>
        </w:rPr>
      </w:pPr>
      <w:r w:rsidRPr="001A6AE0">
        <w:rPr>
          <w:rFonts w:ascii="Times New Roman" w:hAnsi="Times New Roman" w:cs="Times New Roman"/>
        </w:rPr>
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</w:r>
    </w:p>
    <w:p w:rsidR="00DD4BB4" w:rsidRDefault="00DD4BB4" w:rsidP="00DD4BB4">
      <w:pPr>
        <w:spacing w:after="0"/>
        <w:rPr>
          <w:rFonts w:ascii="Times New Roman" w:hAnsi="Times New Roman" w:cs="Times New Roman"/>
        </w:rPr>
      </w:pPr>
      <w:r w:rsidRPr="001A6AE0">
        <w:rPr>
          <w:rFonts w:ascii="Times New Roman" w:hAnsi="Times New Roman" w:cs="Times New Roman"/>
        </w:rPr>
        <w:t>- иные указанные в эксплуатационной документации операции, специфические для конкретного типа изделий</w:t>
      </w:r>
      <w:r>
        <w:rPr>
          <w:rFonts w:ascii="Times New Roman" w:hAnsi="Times New Roman" w:cs="Times New Roman"/>
        </w:rPr>
        <w:t>.</w:t>
      </w:r>
    </w:p>
    <w:p w:rsidR="00513AC0" w:rsidRDefault="00513AC0" w:rsidP="00DD4B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13AC0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13AC0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13AC0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13AC0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13AC0" w:rsidRDefault="00513AC0" w:rsidP="00513AC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76508" w:rsidRPr="00DD4BB4" w:rsidRDefault="00513AC0" w:rsidP="00DD4BB4">
      <w:pPr>
        <w:spacing w:after="0" w:line="240" w:lineRule="auto"/>
        <w:ind w:left="708" w:firstLine="708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13AC0">
        <w:rPr>
          <w:rFonts w:ascii="Times New Roman" w:hAnsi="Times New Roman"/>
          <w:b/>
          <w:sz w:val="28"/>
          <w:szCs w:val="28"/>
          <w:shd w:val="clear" w:color="auto" w:fill="FFFFFF"/>
          <w:lang w:val="kk-KZ"/>
        </w:rPr>
        <w:t>Директор</w:t>
      </w:r>
      <w:r w:rsidR="0085195D" w:rsidRPr="00513AC0">
        <w:rPr>
          <w:rFonts w:ascii="Times New Roman" w:hAnsi="Times New Roman"/>
          <w:b/>
          <w:sz w:val="28"/>
          <w:szCs w:val="28"/>
          <w:lang w:val="kk-KZ"/>
        </w:rPr>
        <w:tab/>
      </w:r>
      <w:r w:rsidR="0085195D" w:rsidRPr="00513AC0">
        <w:rPr>
          <w:rFonts w:ascii="Times New Roman" w:hAnsi="Times New Roman"/>
          <w:b/>
          <w:sz w:val="28"/>
          <w:szCs w:val="28"/>
          <w:lang w:val="kk-KZ"/>
        </w:rPr>
        <w:tab/>
      </w:r>
      <w:r w:rsidR="0085195D" w:rsidRPr="00513AC0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Ж. </w:t>
      </w:r>
      <w:r w:rsidRPr="00513AC0">
        <w:rPr>
          <w:rFonts w:ascii="Times New Roman" w:hAnsi="Times New Roman"/>
          <w:b/>
          <w:sz w:val="28"/>
          <w:szCs w:val="28"/>
          <w:lang w:val="kk-KZ"/>
        </w:rPr>
        <w:t xml:space="preserve">К. </w:t>
      </w:r>
      <w:r w:rsidR="0085195D" w:rsidRPr="00513AC0">
        <w:rPr>
          <w:rFonts w:ascii="Times New Roman" w:hAnsi="Times New Roman"/>
          <w:b/>
          <w:sz w:val="28"/>
          <w:szCs w:val="28"/>
          <w:lang w:val="kk-KZ"/>
        </w:rPr>
        <w:t>Маутова</w:t>
      </w:r>
    </w:p>
    <w:sectPr w:rsidR="00F76508" w:rsidRPr="00DD4BB4" w:rsidSect="00AC3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17EBB"/>
    <w:multiLevelType w:val="hybridMultilevel"/>
    <w:tmpl w:val="48A69F60"/>
    <w:lvl w:ilvl="0" w:tplc="859898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504A8A"/>
    <w:multiLevelType w:val="hybridMultilevel"/>
    <w:tmpl w:val="57502F1E"/>
    <w:lvl w:ilvl="0" w:tplc="BAA02038">
      <w:start w:val="1"/>
      <w:numFmt w:val="decimal"/>
      <w:lvlText w:val="%1."/>
      <w:lvlJc w:val="left"/>
      <w:pPr>
        <w:ind w:left="48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400175"/>
    <w:multiLevelType w:val="hybridMultilevel"/>
    <w:tmpl w:val="52A611A4"/>
    <w:lvl w:ilvl="0" w:tplc="A7F842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DBF7C92"/>
    <w:multiLevelType w:val="hybridMultilevel"/>
    <w:tmpl w:val="6D9C84A4"/>
    <w:lvl w:ilvl="0" w:tplc="10480EA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E70FEE"/>
    <w:multiLevelType w:val="hybridMultilevel"/>
    <w:tmpl w:val="B83A0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195D"/>
    <w:rsid w:val="000614BF"/>
    <w:rsid w:val="00171543"/>
    <w:rsid w:val="001A7FB4"/>
    <w:rsid w:val="001F6268"/>
    <w:rsid w:val="00216584"/>
    <w:rsid w:val="0027220A"/>
    <w:rsid w:val="003072FA"/>
    <w:rsid w:val="004274CA"/>
    <w:rsid w:val="00463F9F"/>
    <w:rsid w:val="004B41E0"/>
    <w:rsid w:val="004F1B35"/>
    <w:rsid w:val="00513AC0"/>
    <w:rsid w:val="00523F66"/>
    <w:rsid w:val="0052780D"/>
    <w:rsid w:val="00772B12"/>
    <w:rsid w:val="007750BE"/>
    <w:rsid w:val="0078762C"/>
    <w:rsid w:val="00794324"/>
    <w:rsid w:val="007C62CA"/>
    <w:rsid w:val="0085195D"/>
    <w:rsid w:val="00865CB8"/>
    <w:rsid w:val="00884DF7"/>
    <w:rsid w:val="008B43CA"/>
    <w:rsid w:val="00915CB0"/>
    <w:rsid w:val="009E1619"/>
    <w:rsid w:val="009E3462"/>
    <w:rsid w:val="00A05FF4"/>
    <w:rsid w:val="00A26F0D"/>
    <w:rsid w:val="00A328E4"/>
    <w:rsid w:val="00A407C5"/>
    <w:rsid w:val="00B056A9"/>
    <w:rsid w:val="00B72E78"/>
    <w:rsid w:val="00B92C32"/>
    <w:rsid w:val="00BB0502"/>
    <w:rsid w:val="00BE1710"/>
    <w:rsid w:val="00C301CF"/>
    <w:rsid w:val="00D153E9"/>
    <w:rsid w:val="00D330D4"/>
    <w:rsid w:val="00D474B2"/>
    <w:rsid w:val="00D755F8"/>
    <w:rsid w:val="00DA4ED4"/>
    <w:rsid w:val="00DD4BB4"/>
    <w:rsid w:val="00DF2BBC"/>
    <w:rsid w:val="00E10BE1"/>
    <w:rsid w:val="00E86A2F"/>
    <w:rsid w:val="00F37CBD"/>
    <w:rsid w:val="00F602FF"/>
    <w:rsid w:val="00F76508"/>
    <w:rsid w:val="00F76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95D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unhideWhenUsed/>
    <w:qFormat/>
    <w:rsid w:val="008519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195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85195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51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E1710"/>
    <w:rPr>
      <w:b/>
      <w:bCs/>
    </w:rPr>
  </w:style>
  <w:style w:type="character" w:styleId="a6">
    <w:name w:val="Hyperlink"/>
    <w:basedOn w:val="a0"/>
    <w:uiPriority w:val="99"/>
    <w:semiHidden/>
    <w:unhideWhenUsed/>
    <w:rsid w:val="00D153E9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F2BBC"/>
    <w:rPr>
      <w:color w:val="800080"/>
      <w:u w:val="single"/>
    </w:rPr>
  </w:style>
  <w:style w:type="paragraph" w:customStyle="1" w:styleId="xl65">
    <w:name w:val="xl65"/>
    <w:basedOn w:val="a"/>
    <w:rsid w:val="00DF2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DF2B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DF2B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DF2B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DF2B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DF2B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F2B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F2B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DF2B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F2B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DF2B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Subtitle"/>
    <w:basedOn w:val="a"/>
    <w:link w:val="a9"/>
    <w:qFormat/>
    <w:rsid w:val="00513AC0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a9">
    <w:name w:val="Подзаголовок Знак"/>
    <w:basedOn w:val="a0"/>
    <w:link w:val="a8"/>
    <w:rsid w:val="00513AC0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A26F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rsid w:val="00A26F0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42102-5004-4A39-9C59-794CB668F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1935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30</cp:revision>
  <cp:lastPrinted>2021-11-16T02:52:00Z</cp:lastPrinted>
  <dcterms:created xsi:type="dcterms:W3CDTF">2020-11-27T01:53:00Z</dcterms:created>
  <dcterms:modified xsi:type="dcterms:W3CDTF">2021-11-16T02:52:00Z</dcterms:modified>
</cp:coreProperties>
</file>